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B66" w14:textId="4E349C1E" w:rsidR="00E46415" w:rsidRPr="00F75937" w:rsidRDefault="00F75937" w:rsidP="007B24F3">
      <w:pPr>
        <w:spacing w:before="120" w:after="0" w:line="276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B65FF6" w:rsidRPr="00F75937">
        <w:rPr>
          <w:rFonts w:ascii="Times New Roman" w:hAnsi="Times New Roman" w:cs="Times New Roman"/>
          <w:i/>
          <w:sz w:val="24"/>
          <w:szCs w:val="24"/>
        </w:rPr>
        <w:t>számú melléklet</w:t>
      </w:r>
    </w:p>
    <w:p w14:paraId="799B1188" w14:textId="77777777" w:rsidR="006A7727" w:rsidRPr="007C46E5" w:rsidRDefault="006A7727" w:rsidP="004A279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66FBAD" w14:textId="590E9042" w:rsidR="004B71C1" w:rsidRDefault="00D9719F" w:rsidP="00D9719F">
      <w:pPr>
        <w:spacing w:after="0" w:line="276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19F">
        <w:rPr>
          <w:rFonts w:ascii="Times New Roman" w:hAnsi="Times New Roman" w:cs="Times New Roman"/>
          <w:b/>
          <w:bCs/>
          <w:sz w:val="24"/>
          <w:szCs w:val="24"/>
        </w:rPr>
        <w:t xml:space="preserve">GINOP Plusz-3.2.4-23 </w:t>
      </w:r>
      <w:r w:rsidR="00F75937" w:rsidRPr="00F75937">
        <w:rPr>
          <w:rFonts w:ascii="Times New Roman" w:hAnsi="Times New Roman" w:cs="Times New Roman"/>
          <w:b/>
          <w:bCs/>
          <w:sz w:val="24"/>
          <w:szCs w:val="24"/>
        </w:rPr>
        <w:t>KKV kapacitásbővítő támogatás bírálat szakmai szempontrendszere</w:t>
      </w:r>
    </w:p>
    <w:p w14:paraId="008583DA" w14:textId="77777777" w:rsidR="00267FF5" w:rsidRDefault="00267FF5" w:rsidP="00267FF5">
      <w:pPr>
        <w:pStyle w:val="Default"/>
      </w:pPr>
    </w:p>
    <w:tbl>
      <w:tblPr>
        <w:tblW w:w="9464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946"/>
        <w:gridCol w:w="1276"/>
      </w:tblGrid>
      <w:tr w:rsidR="00267FF5" w14:paraId="3CBFF11B" w14:textId="77777777" w:rsidTr="0053350C">
        <w:trPr>
          <w:trHeight w:val="94"/>
        </w:trPr>
        <w:tc>
          <w:tcPr>
            <w:tcW w:w="1242" w:type="dxa"/>
          </w:tcPr>
          <w:p w14:paraId="1D1FF48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Sorszám </w:t>
            </w:r>
          </w:p>
        </w:tc>
        <w:tc>
          <w:tcPr>
            <w:tcW w:w="6946" w:type="dxa"/>
          </w:tcPr>
          <w:p w14:paraId="6DF57B18" w14:textId="3B411775" w:rsidR="00267FF5" w:rsidRDefault="00267FF5" w:rsidP="00267F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Értékelési szempont</w:t>
            </w:r>
          </w:p>
        </w:tc>
        <w:tc>
          <w:tcPr>
            <w:tcW w:w="1276" w:type="dxa"/>
          </w:tcPr>
          <w:p w14:paraId="7D80440F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Pontszám </w:t>
            </w:r>
          </w:p>
        </w:tc>
      </w:tr>
      <w:tr w:rsidR="00267FF5" w14:paraId="0A1C32DB" w14:textId="77777777" w:rsidTr="0053350C">
        <w:trPr>
          <w:trHeight w:val="809"/>
        </w:trPr>
        <w:tc>
          <w:tcPr>
            <w:tcW w:w="1242" w:type="dxa"/>
          </w:tcPr>
          <w:p w14:paraId="2A9163D0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946" w:type="dxa"/>
          </w:tcPr>
          <w:p w14:paraId="26AEF596" w14:textId="5E137BB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 bruttó 440 ezer forint</w:t>
            </w:r>
            <w:r w:rsidR="00446D00">
              <w:rPr>
                <w:sz w:val="20"/>
                <w:szCs w:val="20"/>
              </w:rPr>
              <w:t xml:space="preserve">nál </w:t>
            </w:r>
            <w:r>
              <w:rPr>
                <w:sz w:val="20"/>
                <w:szCs w:val="20"/>
              </w:rPr>
              <w:t xml:space="preserve">magasabb bért nyújt </w:t>
            </w:r>
          </w:p>
          <w:p w14:paraId="211038DC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 fő részére, </w:t>
            </w:r>
          </w:p>
          <w:p w14:paraId="066220B3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legalább 1 fő részére, </w:t>
            </w:r>
          </w:p>
          <w:p w14:paraId="7D8D1F28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felvett munkavállalók több mint fele részére </w:t>
            </w:r>
          </w:p>
        </w:tc>
        <w:tc>
          <w:tcPr>
            <w:tcW w:w="1276" w:type="dxa"/>
          </w:tcPr>
          <w:p w14:paraId="2BAC023A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  <w:p w14:paraId="29F14136" w14:textId="49FDE0F5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275F7BE0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pont </w:t>
            </w:r>
          </w:p>
          <w:p w14:paraId="15201040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pont </w:t>
            </w:r>
          </w:p>
        </w:tc>
      </w:tr>
      <w:tr w:rsidR="00267FF5" w14:paraId="71D61D45" w14:textId="77777777" w:rsidTr="0053350C">
        <w:trPr>
          <w:trHeight w:val="1184"/>
        </w:trPr>
        <w:tc>
          <w:tcPr>
            <w:tcW w:w="1242" w:type="dxa"/>
          </w:tcPr>
          <w:p w14:paraId="76D7B99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946" w:type="dxa"/>
          </w:tcPr>
          <w:p w14:paraId="4CF80BB5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 az alábbi célcsoportok foglalkoztatását vállalja: </w:t>
            </w:r>
          </w:p>
          <w:p w14:paraId="72592C7D" w14:textId="77777777" w:rsidR="00D85627" w:rsidRDefault="00D85627">
            <w:pPr>
              <w:pStyle w:val="Default"/>
              <w:rPr>
                <w:sz w:val="20"/>
                <w:szCs w:val="20"/>
              </w:rPr>
            </w:pPr>
          </w:p>
          <w:p w14:paraId="62E5F29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vállalt létszámbővítés </w:t>
            </w:r>
            <w:r>
              <w:rPr>
                <w:b/>
                <w:bCs/>
                <w:sz w:val="20"/>
                <w:szCs w:val="20"/>
              </w:rPr>
              <w:t xml:space="preserve">nem regisztrált álláskeresők </w:t>
            </w:r>
            <w:r>
              <w:rPr>
                <w:sz w:val="20"/>
                <w:szCs w:val="20"/>
              </w:rPr>
              <w:t xml:space="preserve">foglalkoztatásával valósul meg (illetve nem éri el a támogatotti létszám 50%-át a regisztrált álláskeresők száma) </w:t>
            </w:r>
          </w:p>
          <w:p w14:paraId="2A98BB3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regisztrált álláskereső </w:t>
            </w:r>
            <w:r>
              <w:rPr>
                <w:sz w:val="20"/>
                <w:szCs w:val="20"/>
              </w:rPr>
              <w:t xml:space="preserve">(a támogatott foglalkoztatotti létszám legalább 50%-a) </w:t>
            </w:r>
          </w:p>
        </w:tc>
        <w:tc>
          <w:tcPr>
            <w:tcW w:w="1276" w:type="dxa"/>
          </w:tcPr>
          <w:p w14:paraId="699C151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  <w:p w14:paraId="3E5E101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  <w:p w14:paraId="4053DCF7" w14:textId="1383DD23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56687A72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  <w:p w14:paraId="1B93E34E" w14:textId="77777777" w:rsidR="00D85627" w:rsidRDefault="00D85627">
            <w:pPr>
              <w:pStyle w:val="Default"/>
              <w:rPr>
                <w:sz w:val="20"/>
                <w:szCs w:val="20"/>
              </w:rPr>
            </w:pPr>
          </w:p>
          <w:p w14:paraId="6C50C658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pont </w:t>
            </w:r>
          </w:p>
        </w:tc>
      </w:tr>
      <w:tr w:rsidR="00267FF5" w14:paraId="7F2B633A" w14:textId="77777777" w:rsidTr="0053350C">
        <w:trPr>
          <w:trHeight w:val="2636"/>
        </w:trPr>
        <w:tc>
          <w:tcPr>
            <w:tcW w:w="1242" w:type="dxa"/>
          </w:tcPr>
          <w:p w14:paraId="3E2DD149" w14:textId="77777777" w:rsidR="00267FF5" w:rsidRDefault="00267FF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946" w:type="dxa"/>
          </w:tcPr>
          <w:p w14:paraId="7EC2A2A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pályázó vállalja, hogy a támogatott munkavállalók közül legalább 1 fő új munkavállaló munkaköri feladatai alapján a projekt befejezéséig javaslatokat fogalmaz meg a vállalkozás működése és/vagy a beruházás végrehajtása tekintetében a zöld és/vagy digitális átállás kapcsán érvényesítendő szempontokra </w:t>
            </w:r>
          </w:p>
          <w:p w14:paraId="4A5D6800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0BE7B9CB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nem kerül kijelölésre a fenti feladatok elvégzésére kolléga </w:t>
            </w:r>
          </w:p>
          <w:p w14:paraId="4A996AD8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53CF466F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zöld átállással kapcsolatos javaslatok megfogalmazása bekerül legalább egy új kolléga munkaköri leírásába </w:t>
            </w:r>
          </w:p>
          <w:p w14:paraId="1B55C857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51CDF82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digitális átállással kapcsolatos javaslatok megfogalmazása bekerül legalább egy új kolléga munkaköri leírásába </w:t>
            </w:r>
          </w:p>
          <w:p w14:paraId="4BE380FC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65B6A6BE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kettős átállás mindkét területével kapcsolatos javaslatok megfogalmazása bekerül legalább egy új kolléga munkaköri leírásába </w:t>
            </w:r>
          </w:p>
        </w:tc>
        <w:tc>
          <w:tcPr>
            <w:tcW w:w="1276" w:type="dxa"/>
          </w:tcPr>
          <w:p w14:paraId="0CD4DAA8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73A16900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8364BD4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34EB6259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452F1634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031C7BC1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B27C368" w14:textId="3A73AF65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63137385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F803457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pont </w:t>
            </w:r>
          </w:p>
          <w:p w14:paraId="4AF9939C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70751BE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6464B2F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pont </w:t>
            </w:r>
          </w:p>
          <w:p w14:paraId="13D1AB04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57FD5D33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06337565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 </w:t>
            </w:r>
          </w:p>
        </w:tc>
      </w:tr>
      <w:tr w:rsidR="00267FF5" w14:paraId="24F31CF3" w14:textId="77777777" w:rsidTr="0053350C">
        <w:trPr>
          <w:trHeight w:val="1038"/>
        </w:trPr>
        <w:tc>
          <w:tcPr>
            <w:tcW w:w="1242" w:type="dxa"/>
          </w:tcPr>
          <w:p w14:paraId="322E0853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946" w:type="dxa"/>
          </w:tcPr>
          <w:p w14:paraId="2B021C1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beruházás szabad vállalkozási zónába eső településen valósul meg a szabad vállalkozási zónák létrehozásának és működésének, valamint a kedvezmények igénybevételének szabályairól szóló 27/2013. (II. 12.) Korm. rendelet alapján </w:t>
            </w:r>
          </w:p>
          <w:p w14:paraId="44818895" w14:textId="38618D94" w:rsidR="00183836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Nem </w:t>
            </w:r>
          </w:p>
          <w:p w14:paraId="33A78B3B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Igen </w:t>
            </w:r>
          </w:p>
          <w:p w14:paraId="3D952A5B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93C0C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0E56088D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3C438F55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3E89769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32D6887" w14:textId="200FD17F" w:rsidR="007C46E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2F1A747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pont </w:t>
            </w:r>
          </w:p>
        </w:tc>
      </w:tr>
      <w:tr w:rsidR="00267FF5" w14:paraId="5368541A" w14:textId="77777777" w:rsidTr="0053350C">
        <w:trPr>
          <w:trHeight w:val="1038"/>
        </w:trPr>
        <w:tc>
          <w:tcPr>
            <w:tcW w:w="1242" w:type="dxa"/>
          </w:tcPr>
          <w:p w14:paraId="5EB49F17" w14:textId="77777777" w:rsidR="00267FF5" w:rsidRPr="00267FF5" w:rsidRDefault="00267FF5">
            <w:pPr>
              <w:pStyle w:val="Default"/>
              <w:rPr>
                <w:sz w:val="20"/>
                <w:szCs w:val="20"/>
              </w:rPr>
            </w:pPr>
            <w:r w:rsidRPr="00267FF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946" w:type="dxa"/>
          </w:tcPr>
          <w:p w14:paraId="52481F01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támogatást igénylő vállalkozás működési időtartama </w:t>
            </w:r>
          </w:p>
          <w:p w14:paraId="33DA478D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legalább 1 lezárt, teljes üzleti év </w:t>
            </w:r>
          </w:p>
          <w:p w14:paraId="7FF84CD6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57F7AC0F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legfeljebb 2 lezárt, teljes üzleti év </w:t>
            </w:r>
          </w:p>
          <w:p w14:paraId="27FAFC1D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5390B25C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2 teljes, lezárt üzleti év felett </w:t>
            </w:r>
          </w:p>
          <w:p w14:paraId="71175760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510D7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277FE38E" w14:textId="11812B41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2E1C6600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704984CB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pont </w:t>
            </w:r>
          </w:p>
          <w:p w14:paraId="1D20AF59" w14:textId="77777777" w:rsidR="00183836" w:rsidRDefault="00183836">
            <w:pPr>
              <w:pStyle w:val="Default"/>
              <w:rPr>
                <w:sz w:val="20"/>
                <w:szCs w:val="20"/>
              </w:rPr>
            </w:pPr>
          </w:p>
          <w:p w14:paraId="4F784127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 </w:t>
            </w:r>
          </w:p>
        </w:tc>
      </w:tr>
      <w:tr w:rsidR="00267FF5" w14:paraId="0C8744D0" w14:textId="77777777" w:rsidTr="0053350C">
        <w:trPr>
          <w:trHeight w:val="1038"/>
        </w:trPr>
        <w:tc>
          <w:tcPr>
            <w:tcW w:w="1242" w:type="dxa"/>
          </w:tcPr>
          <w:p w14:paraId="54778DCA" w14:textId="77777777" w:rsidR="00267FF5" w:rsidRPr="00267FF5" w:rsidRDefault="00267FF5">
            <w:pPr>
              <w:pStyle w:val="Default"/>
              <w:rPr>
                <w:sz w:val="20"/>
                <w:szCs w:val="20"/>
              </w:rPr>
            </w:pPr>
            <w:r w:rsidRPr="00267FF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946" w:type="dxa"/>
          </w:tcPr>
          <w:p w14:paraId="0987547B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foglalkoztatottra jutó adózás előtti eredmény, Ft (2022. évi teljes, lezárt üzleti évre vonatkozó adatok alapján) </w:t>
            </w:r>
          </w:p>
          <w:p w14:paraId="752AF4EF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27C09AD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x&lt; 1.000 Ft </w:t>
            </w:r>
          </w:p>
          <w:p w14:paraId="2301381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1.000&lt;= x &lt;=500.000 </w:t>
            </w:r>
          </w:p>
          <w:p w14:paraId="00D1D294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500.001&lt;= x &lt;= 1.000.000 </w:t>
            </w:r>
          </w:p>
          <w:p w14:paraId="0C8833C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1.000.001&lt;= x &lt;= 2.000.000 </w:t>
            </w:r>
          </w:p>
          <w:p w14:paraId="60376C74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2.000.001 Ft felett </w:t>
            </w:r>
          </w:p>
          <w:p w14:paraId="49487997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42D1CD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39118C1E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7CE6B11D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7C6D771C" w14:textId="1877700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0E7F6489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pont </w:t>
            </w:r>
          </w:p>
          <w:p w14:paraId="48409CE2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 </w:t>
            </w:r>
          </w:p>
          <w:p w14:paraId="71CF5E05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pont </w:t>
            </w:r>
          </w:p>
          <w:p w14:paraId="3B56D071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pont </w:t>
            </w:r>
          </w:p>
        </w:tc>
      </w:tr>
      <w:tr w:rsidR="00267FF5" w14:paraId="61FECD1D" w14:textId="77777777" w:rsidTr="0053350C">
        <w:trPr>
          <w:trHeight w:val="1038"/>
        </w:trPr>
        <w:tc>
          <w:tcPr>
            <w:tcW w:w="1242" w:type="dxa"/>
          </w:tcPr>
          <w:p w14:paraId="3C679729" w14:textId="77777777" w:rsidR="00267FF5" w:rsidRPr="00267FF5" w:rsidRDefault="00267FF5">
            <w:pPr>
              <w:pStyle w:val="Default"/>
              <w:rPr>
                <w:sz w:val="20"/>
                <w:szCs w:val="20"/>
              </w:rPr>
            </w:pPr>
            <w:r w:rsidRPr="00267FF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946" w:type="dxa"/>
          </w:tcPr>
          <w:p w14:paraId="6D1ED130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támogatást igénylő legalább egy fő megváltozott munkaképességű munkavállalót alkalmaz a támogatási igény benyújtásának időpontjában </w:t>
            </w:r>
          </w:p>
          <w:p w14:paraId="57915E87" w14:textId="77777777" w:rsidR="007C46E5" w:rsidRDefault="00267FF5" w:rsidP="007C46E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</w:t>
            </w:r>
          </w:p>
          <w:p w14:paraId="524C21B6" w14:textId="5E3FFB1D" w:rsidR="00267FF5" w:rsidRPr="007C46E5" w:rsidRDefault="00267FF5" w:rsidP="007C46E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46E5">
              <w:rPr>
                <w:sz w:val="20"/>
                <w:szCs w:val="20"/>
              </w:rPr>
              <w:t xml:space="preserve">Igen </w:t>
            </w:r>
          </w:p>
        </w:tc>
        <w:tc>
          <w:tcPr>
            <w:tcW w:w="1276" w:type="dxa"/>
          </w:tcPr>
          <w:p w14:paraId="6C5E4127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638F4278" w14:textId="77777777" w:rsidR="007C46E5" w:rsidRDefault="007C46E5">
            <w:pPr>
              <w:pStyle w:val="Default"/>
              <w:rPr>
                <w:sz w:val="20"/>
                <w:szCs w:val="20"/>
              </w:rPr>
            </w:pPr>
          </w:p>
          <w:p w14:paraId="4DB625F2" w14:textId="76F657B2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pont </w:t>
            </w:r>
          </w:p>
          <w:p w14:paraId="5FDAA528" w14:textId="77777777" w:rsidR="00267FF5" w:rsidRDefault="00267F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pont </w:t>
            </w:r>
          </w:p>
        </w:tc>
      </w:tr>
    </w:tbl>
    <w:p w14:paraId="0FDA3993" w14:textId="77777777" w:rsidR="007C46E5" w:rsidRDefault="007C46E5" w:rsidP="00267F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0E297" w14:textId="77777777" w:rsidR="006C0A7F" w:rsidRDefault="006C0A7F" w:rsidP="00264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76EFF" w14:textId="77777777" w:rsidR="006C0A7F" w:rsidRDefault="006C0A7F" w:rsidP="00264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D1DD0" w14:textId="74D1B270" w:rsidR="007C46E5" w:rsidRDefault="007C46E5" w:rsidP="00264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E5">
        <w:rPr>
          <w:rFonts w:ascii="Times New Roman" w:hAnsi="Times New Roman" w:cs="Times New Roman"/>
          <w:sz w:val="24"/>
          <w:szCs w:val="24"/>
        </w:rPr>
        <w:t xml:space="preserve">A szakmai értékelési szempontok a kiválasztást megelőzően, valamint a projekt-végrehajtás során folyamatosan ellenőrzésre kerülhetnek. Bármely, a pontozást érintő lényegi változás a pályázat újrapontozását, illetve a támogatási döntés módosítását eredményezheti. </w:t>
      </w:r>
    </w:p>
    <w:p w14:paraId="7429D0F7" w14:textId="77777777" w:rsidR="006C0A7F" w:rsidRPr="007C46E5" w:rsidRDefault="006C0A7F" w:rsidP="00264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E0C1E" w14:textId="6F396700" w:rsidR="007C46E5" w:rsidRPr="007C46E5" w:rsidRDefault="007C46E5" w:rsidP="00264D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E5">
        <w:rPr>
          <w:rFonts w:ascii="Times New Roman" w:hAnsi="Times New Roman" w:cs="Times New Roman"/>
          <w:sz w:val="24"/>
          <w:szCs w:val="24"/>
        </w:rPr>
        <w:t xml:space="preserve">A szakmailag támogatásra javasolt projekt nem jelent alanyi jogosultságot a támogatásra. A szakmailag nem támogatható, a maximális pontszám 60%-át el nem érő </w:t>
      </w:r>
      <w:r w:rsidR="00080E46">
        <w:rPr>
          <w:rFonts w:ascii="Times New Roman" w:hAnsi="Times New Roman" w:cs="Times New Roman"/>
          <w:sz w:val="24"/>
          <w:szCs w:val="24"/>
        </w:rPr>
        <w:t>kérelem</w:t>
      </w:r>
      <w:r w:rsidRPr="007C46E5">
        <w:rPr>
          <w:rFonts w:ascii="Times New Roman" w:hAnsi="Times New Roman" w:cs="Times New Roman"/>
          <w:sz w:val="24"/>
          <w:szCs w:val="24"/>
        </w:rPr>
        <w:t xml:space="preserve"> nem támogatható. A</w:t>
      </w:r>
      <w:r w:rsidR="00570F45">
        <w:rPr>
          <w:rFonts w:ascii="Times New Roman" w:hAnsi="Times New Roman" w:cs="Times New Roman"/>
          <w:sz w:val="24"/>
          <w:szCs w:val="24"/>
        </w:rPr>
        <w:t xml:space="preserve"> kérelem az</w:t>
      </w:r>
      <w:r w:rsidRPr="007C46E5">
        <w:rPr>
          <w:rFonts w:ascii="Times New Roman" w:hAnsi="Times New Roman" w:cs="Times New Roman"/>
          <w:sz w:val="24"/>
          <w:szCs w:val="24"/>
        </w:rPr>
        <w:t xml:space="preserve"> OFA Nonprofit Kft. által - a rendelkezésre álló forrásra, valamint a GINOP Plusz-3.2.4-23 - KKV kapacitásbővítő támogatás </w:t>
      </w:r>
      <w:r w:rsidR="006F02D5">
        <w:rPr>
          <w:rFonts w:ascii="Times New Roman" w:hAnsi="Times New Roman" w:cs="Times New Roman"/>
          <w:sz w:val="24"/>
          <w:szCs w:val="24"/>
        </w:rPr>
        <w:t>F</w:t>
      </w:r>
      <w:r w:rsidRPr="007C46E5">
        <w:rPr>
          <w:rFonts w:ascii="Times New Roman" w:hAnsi="Times New Roman" w:cs="Times New Roman"/>
          <w:sz w:val="24"/>
          <w:szCs w:val="24"/>
        </w:rPr>
        <w:t>elhívásban és a Közleményben meghatározott jogosultsági és támogatási feltételek teljesülésére tekintettel - meghozott döntés alapján kerül támogatásra.</w:t>
      </w:r>
    </w:p>
    <w:sectPr w:rsidR="007C46E5" w:rsidRPr="007C46E5" w:rsidSect="00D43A82">
      <w:headerReference w:type="default" r:id="rId12"/>
      <w:footerReference w:type="default" r:id="rId13"/>
      <w:headerReference w:type="first" r:id="rId14"/>
      <w:pgSz w:w="11906" w:h="16838"/>
      <w:pgMar w:top="1418" w:right="1418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02BF" w14:textId="77777777" w:rsidR="00510DC7" w:rsidRDefault="00510DC7" w:rsidP="00957E36">
      <w:pPr>
        <w:spacing w:after="0" w:line="240" w:lineRule="auto"/>
      </w:pPr>
      <w:r>
        <w:separator/>
      </w:r>
    </w:p>
  </w:endnote>
  <w:endnote w:type="continuationSeparator" w:id="0">
    <w:p w14:paraId="51326C41" w14:textId="77777777" w:rsidR="00510DC7" w:rsidRDefault="00510DC7" w:rsidP="0095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629076"/>
      <w:docPartObj>
        <w:docPartGallery w:val="Page Numbers (Bottom of Page)"/>
        <w:docPartUnique/>
      </w:docPartObj>
    </w:sdtPr>
    <w:sdtContent>
      <w:p w14:paraId="0F30508A" w14:textId="28C02076" w:rsidR="006C0A7F" w:rsidRDefault="006C0A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81944" w14:textId="77777777" w:rsidR="006C0A7F" w:rsidRDefault="006C0A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6F4A" w14:textId="77777777" w:rsidR="00510DC7" w:rsidRDefault="00510DC7" w:rsidP="00957E36">
      <w:pPr>
        <w:spacing w:after="0" w:line="240" w:lineRule="auto"/>
      </w:pPr>
      <w:r>
        <w:separator/>
      </w:r>
    </w:p>
  </w:footnote>
  <w:footnote w:type="continuationSeparator" w:id="0">
    <w:p w14:paraId="18E5EE4C" w14:textId="77777777" w:rsidR="00510DC7" w:rsidRDefault="00510DC7" w:rsidP="0095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E4B3" w14:textId="3DA5B4A0" w:rsidR="006C0A7F" w:rsidRDefault="006C0A7F">
    <w:pPr>
      <w:pStyle w:val="lfej"/>
    </w:pPr>
    <w:r w:rsidRPr="00A4658B">
      <w:rPr>
        <w:rFonts w:ascii="Arial" w:eastAsia="Arial" w:hAnsi="Arial" w:cs="Arial"/>
        <w:noProof/>
      </w:rPr>
      <w:drawing>
        <wp:anchor distT="0" distB="0" distL="114935" distR="114935" simplePos="0" relativeHeight="251661312" behindDoc="1" locked="0" layoutInCell="0" allowOverlap="1" wp14:anchorId="190F265C" wp14:editId="4BC83E71">
          <wp:simplePos x="0" y="0"/>
          <wp:positionH relativeFrom="page">
            <wp:posOffset>57150</wp:posOffset>
          </wp:positionH>
          <wp:positionV relativeFrom="paragraph">
            <wp:posOffset>66675</wp:posOffset>
          </wp:positionV>
          <wp:extent cx="3872498" cy="1229995"/>
          <wp:effectExtent l="0" t="0" r="0" b="8255"/>
          <wp:wrapNone/>
          <wp:docPr id="1506480770" name="Kép 1506480770" descr="A képen szöveg, képernyőkép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képernyőkép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0" r="-9" b="-30"/>
                  <a:stretch>
                    <a:fillRect/>
                  </a:stretch>
                </pic:blipFill>
                <pic:spPr bwMode="auto">
                  <a:xfrm>
                    <a:off x="0" y="0"/>
                    <a:ext cx="3872498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977" w14:textId="516216A5" w:rsidR="00E46415" w:rsidRDefault="00EB7274">
    <w:pPr>
      <w:pStyle w:val="lfej"/>
      <w:rPr>
        <w:noProof/>
        <w:lang w:eastAsia="hu-HU"/>
      </w:rPr>
    </w:pPr>
    <w:r w:rsidRPr="00A4658B">
      <w:rPr>
        <w:rFonts w:ascii="Arial" w:eastAsia="Arial" w:hAnsi="Arial" w:cs="Arial"/>
        <w:noProof/>
      </w:rPr>
      <w:drawing>
        <wp:anchor distT="0" distB="0" distL="114935" distR="114935" simplePos="0" relativeHeight="251659264" behindDoc="1" locked="0" layoutInCell="0" allowOverlap="1" wp14:anchorId="3B0B92FB" wp14:editId="0362718C">
          <wp:simplePos x="0" y="0"/>
          <wp:positionH relativeFrom="margin">
            <wp:posOffset>-762000</wp:posOffset>
          </wp:positionH>
          <wp:positionV relativeFrom="paragraph">
            <wp:posOffset>85810</wp:posOffset>
          </wp:positionV>
          <wp:extent cx="3872498" cy="1229995"/>
          <wp:effectExtent l="0" t="0" r="0" b="8255"/>
          <wp:wrapNone/>
          <wp:docPr id="1333328396" name="Kép 1333328396" descr="A képen szöveg, képernyőkép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képernyőkép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0" r="-9" b="-30"/>
                  <a:stretch>
                    <a:fillRect/>
                  </a:stretch>
                </pic:blipFill>
                <pic:spPr bwMode="auto">
                  <a:xfrm>
                    <a:off x="0" y="0"/>
                    <a:ext cx="3872498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63B53" w14:textId="77777777" w:rsidR="006A7727" w:rsidRDefault="006A7727">
    <w:pPr>
      <w:pStyle w:val="lfej"/>
      <w:rPr>
        <w:noProof/>
        <w:lang w:eastAsia="hu-HU"/>
      </w:rPr>
    </w:pPr>
  </w:p>
  <w:p w14:paraId="1E200E3E" w14:textId="77777777" w:rsidR="006A7727" w:rsidRDefault="006A77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BE"/>
    <w:multiLevelType w:val="hybridMultilevel"/>
    <w:tmpl w:val="C24C8260"/>
    <w:lvl w:ilvl="0" w:tplc="0C1E5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02CF"/>
    <w:multiLevelType w:val="hybridMultilevel"/>
    <w:tmpl w:val="74BE251C"/>
    <w:lvl w:ilvl="0" w:tplc="2766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C06B1"/>
    <w:multiLevelType w:val="hybridMultilevel"/>
    <w:tmpl w:val="A9B65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F70"/>
    <w:multiLevelType w:val="hybridMultilevel"/>
    <w:tmpl w:val="A12A55AC"/>
    <w:lvl w:ilvl="0" w:tplc="3B22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B4CBC"/>
    <w:multiLevelType w:val="hybridMultilevel"/>
    <w:tmpl w:val="384AE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4694">
    <w:abstractNumId w:val="2"/>
  </w:num>
  <w:num w:numId="2" w16cid:durableId="1460030443">
    <w:abstractNumId w:val="0"/>
  </w:num>
  <w:num w:numId="3" w16cid:durableId="845484769">
    <w:abstractNumId w:val="3"/>
  </w:num>
  <w:num w:numId="4" w16cid:durableId="879129494">
    <w:abstractNumId w:val="1"/>
  </w:num>
  <w:num w:numId="5" w16cid:durableId="1319187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05"/>
    <w:rsid w:val="000375F1"/>
    <w:rsid w:val="00044343"/>
    <w:rsid w:val="00060751"/>
    <w:rsid w:val="00080E46"/>
    <w:rsid w:val="00135A60"/>
    <w:rsid w:val="00173A82"/>
    <w:rsid w:val="00183836"/>
    <w:rsid w:val="001A48B4"/>
    <w:rsid w:val="001B60FF"/>
    <w:rsid w:val="00211909"/>
    <w:rsid w:val="002433F7"/>
    <w:rsid w:val="00264D45"/>
    <w:rsid w:val="00267FF5"/>
    <w:rsid w:val="0028665B"/>
    <w:rsid w:val="002928F3"/>
    <w:rsid w:val="002E1863"/>
    <w:rsid w:val="00335E97"/>
    <w:rsid w:val="003D1CE1"/>
    <w:rsid w:val="00426FB0"/>
    <w:rsid w:val="00427658"/>
    <w:rsid w:val="00446D00"/>
    <w:rsid w:val="0047124B"/>
    <w:rsid w:val="004861B2"/>
    <w:rsid w:val="004A2799"/>
    <w:rsid w:val="004B71C1"/>
    <w:rsid w:val="004C43F3"/>
    <w:rsid w:val="00510DC7"/>
    <w:rsid w:val="00512166"/>
    <w:rsid w:val="00521AD6"/>
    <w:rsid w:val="00530D15"/>
    <w:rsid w:val="0053350C"/>
    <w:rsid w:val="00565BF0"/>
    <w:rsid w:val="00570F45"/>
    <w:rsid w:val="005A677A"/>
    <w:rsid w:val="005D75CC"/>
    <w:rsid w:val="00601153"/>
    <w:rsid w:val="00610101"/>
    <w:rsid w:val="00632F1C"/>
    <w:rsid w:val="006337DF"/>
    <w:rsid w:val="00640FE5"/>
    <w:rsid w:val="00643AF6"/>
    <w:rsid w:val="00643EE9"/>
    <w:rsid w:val="00646454"/>
    <w:rsid w:val="00694B9A"/>
    <w:rsid w:val="0069558B"/>
    <w:rsid w:val="006A7727"/>
    <w:rsid w:val="006B0EEF"/>
    <w:rsid w:val="006C0A7F"/>
    <w:rsid w:val="006D1C0A"/>
    <w:rsid w:val="006F02D5"/>
    <w:rsid w:val="00725A16"/>
    <w:rsid w:val="00753BD6"/>
    <w:rsid w:val="007B24F3"/>
    <w:rsid w:val="007C46E5"/>
    <w:rsid w:val="00817A3F"/>
    <w:rsid w:val="0083523E"/>
    <w:rsid w:val="008505D8"/>
    <w:rsid w:val="0088168F"/>
    <w:rsid w:val="008D73D1"/>
    <w:rsid w:val="008E27CD"/>
    <w:rsid w:val="009341AB"/>
    <w:rsid w:val="00944810"/>
    <w:rsid w:val="00957E36"/>
    <w:rsid w:val="009F462B"/>
    <w:rsid w:val="009F7156"/>
    <w:rsid w:val="00AB4B81"/>
    <w:rsid w:val="00B10347"/>
    <w:rsid w:val="00B65FF6"/>
    <w:rsid w:val="00B94501"/>
    <w:rsid w:val="00B979B9"/>
    <w:rsid w:val="00BF5CCF"/>
    <w:rsid w:val="00C53938"/>
    <w:rsid w:val="00C9418D"/>
    <w:rsid w:val="00CD4E7E"/>
    <w:rsid w:val="00CD7610"/>
    <w:rsid w:val="00D02372"/>
    <w:rsid w:val="00D1211C"/>
    <w:rsid w:val="00D43A82"/>
    <w:rsid w:val="00D544A1"/>
    <w:rsid w:val="00D85627"/>
    <w:rsid w:val="00D9719F"/>
    <w:rsid w:val="00DC4136"/>
    <w:rsid w:val="00DE28D4"/>
    <w:rsid w:val="00DE440E"/>
    <w:rsid w:val="00DF7CC8"/>
    <w:rsid w:val="00E46415"/>
    <w:rsid w:val="00E60F55"/>
    <w:rsid w:val="00E742A8"/>
    <w:rsid w:val="00E85D3F"/>
    <w:rsid w:val="00EB7274"/>
    <w:rsid w:val="00F50C91"/>
    <w:rsid w:val="00F71D0B"/>
    <w:rsid w:val="00F75937"/>
    <w:rsid w:val="00F9443B"/>
    <w:rsid w:val="00F94C79"/>
    <w:rsid w:val="00F94CB5"/>
    <w:rsid w:val="00FA6705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F9666"/>
  <w15:docId w15:val="{ADD9178B-1325-43B0-A1ED-721AC02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E36"/>
  </w:style>
  <w:style w:type="paragraph" w:styleId="llb">
    <w:name w:val="footer"/>
    <w:basedOn w:val="Norml"/>
    <w:link w:val="llbChar"/>
    <w:uiPriority w:val="99"/>
    <w:unhideWhenUsed/>
    <w:rsid w:val="009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7E36"/>
  </w:style>
  <w:style w:type="paragraph" w:styleId="Listaszerbekezds">
    <w:name w:val="List Paragraph"/>
    <w:basedOn w:val="Norml"/>
    <w:uiPriority w:val="34"/>
    <w:qFormat/>
    <w:rsid w:val="004B71C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B71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1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1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1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1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1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C43F3"/>
    <w:pPr>
      <w:spacing w:after="0" w:line="240" w:lineRule="auto"/>
    </w:pPr>
  </w:style>
  <w:style w:type="paragraph" w:customStyle="1" w:styleId="Default">
    <w:name w:val="Default"/>
    <w:rsid w:val="00267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6041B5C865594294C1C712570CD96F" ma:contentTypeVersion="2" ma:contentTypeDescription="Új dokumentum létrehozása." ma:contentTypeScope="" ma:versionID="d299d8cde4d4aab91e1d7798ceb85a8a">
  <xsd:schema xmlns:xsd="http://www.w3.org/2001/XMLSchema" xmlns:xs="http://www.w3.org/2001/XMLSchema" xmlns:p="http://schemas.microsoft.com/office/2006/metadata/properties" xmlns:ns2="94e6a219-7ae8-4af5-8205-b0cfa8fb61fe" targetNamespace="http://schemas.microsoft.com/office/2006/metadata/properties" ma:root="true" ma:fieldsID="edb61e65de8d3c8eb70ac9a6164b7a15" ns2:_="">
    <xsd:import namespace="94e6a219-7ae8-4af5-8205-b0cfa8fb61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a219-7ae8-4af5-8205-b0cfa8fb61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e6a219-7ae8-4af5-8205-b0cfa8fb61fe" xsi:nil="true"/>
    <_dlc_DocIdUrl xmlns="94e6a219-7ae8-4af5-8205-b0cfa8fb61fe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2F98-9326-4EC3-AE49-3CF1AA1E40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648CC0-829A-4CD3-A0C2-E0C21602B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a219-7ae8-4af5-8205-b0cfa8fb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6064C-5D4D-4CE9-AA4B-80FAEF3F5262}">
  <ds:schemaRefs>
    <ds:schemaRef ds:uri="http://schemas.microsoft.com/office/2006/metadata/properties"/>
    <ds:schemaRef ds:uri="http://schemas.microsoft.com/office/infopath/2007/PartnerControls"/>
    <ds:schemaRef ds:uri="94e6a219-7ae8-4af5-8205-b0cfa8fb61fe"/>
  </ds:schemaRefs>
</ds:datastoreItem>
</file>

<file path=customXml/itemProps4.xml><?xml version="1.0" encoding="utf-8"?>
<ds:datastoreItem xmlns:ds="http://schemas.openxmlformats.org/officeDocument/2006/customXml" ds:itemID="{40205109-B7D7-48B9-ABC4-3A8733ECF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F669B8-62C6-45CB-8B42-B5A73CA0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Ilona Luca</dc:creator>
  <cp:lastModifiedBy>Árok Krisztina</cp:lastModifiedBy>
  <cp:revision>5</cp:revision>
  <cp:lastPrinted>2021-09-17T07:26:00Z</cp:lastPrinted>
  <dcterms:created xsi:type="dcterms:W3CDTF">2023-12-13T13:16:00Z</dcterms:created>
  <dcterms:modified xsi:type="dcterms:W3CDTF">2024-01-09T16:13:00Z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0x010100AD6041B5C865594294C1C712570CD96F</vt:lpwstr>
  </property>
  <property fmtid="{D5CDD505-2E9C-101B-9397-08002B2CF9AE}" pid="3" name="_dlc_DocIdItemGuid">
    <vt:lpwstr>2846b19f-5622-4a84-babb-36d60070e351</vt:lpwstr>
  </property>
</Properties>
</file>